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1B9DBB6B"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C624BA">
        <w:rPr>
          <w:rFonts w:asciiTheme="majorHAnsi" w:hAnsiTheme="majorHAnsi" w:cstheme="majorHAnsi"/>
          <w:color w:val="000000" w:themeColor="text1"/>
          <w:szCs w:val="22"/>
        </w:rPr>
        <w:t>10013893</w:t>
      </w:r>
    </w:p>
    <w:p w14:paraId="16D60C7E" w14:textId="173064F1"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7E4C21" w:rsidRPr="007E4C21">
        <w:rPr>
          <w:rFonts w:asciiTheme="majorHAnsi" w:hAnsiTheme="majorHAnsi" w:cstheme="majorHAnsi"/>
          <w:color w:val="000000" w:themeColor="text1"/>
          <w:szCs w:val="22"/>
        </w:rPr>
        <w:t>Expert Pool Social Protection and Disability Inclusion of Refugees and Host Communities in Jordan</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1469601C"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4A6F38">
        <w:rPr>
          <w:i/>
          <w:iCs/>
        </w:rPr>
        <w:t>3</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4A6F38">
        <w:rPr>
          <w:i/>
          <w:iCs/>
        </w:rPr>
        <w:t>“</w:t>
      </w:r>
      <w:r w:rsidR="004A6F38" w:rsidRPr="004A6F38">
        <w:rPr>
          <w:i/>
          <w:iCs/>
        </w:rPr>
        <w:t>Advisory services for governments and other stakeholders in the area of social protection and inclusion of people with disabilities, including refugees</w:t>
      </w:r>
      <w:r w:rsidR="004A6F38">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4A6F38">
        <w:rPr>
          <w:i/>
          <w:iCs/>
        </w:rPr>
        <w:t>200,000.00</w:t>
      </w:r>
      <w:r w:rsidR="007F6BDF">
        <w:rPr>
          <w:i/>
          <w:iCs/>
        </w:rPr>
        <w:t xml:space="preserve"> (net)</w:t>
      </w:r>
      <w:r w:rsidRPr="003B6278">
        <w:rPr>
          <w:b w:val="0"/>
          <w:i/>
          <w:iCs/>
          <w:szCs w:val="22"/>
        </w:rPr>
        <w:t xml:space="preserve"> </w:t>
      </w:r>
      <w:r w:rsidRPr="00BD2494">
        <w:rPr>
          <w:b w:val="0"/>
          <w:i/>
          <w:iCs/>
          <w:szCs w:val="22"/>
        </w:rPr>
        <w:t>(exclusion criterion).</w:t>
      </w:r>
    </w:p>
    <w:p w14:paraId="3BF97FDD" w14:textId="595C4346" w:rsidR="00084AA6" w:rsidRPr="00BD66B9" w:rsidRDefault="00084AA6" w:rsidP="00DD1443">
      <w:pPr>
        <w:pStyle w:val="Textkrper"/>
        <w:spacing w:after="200" w:line="288" w:lineRule="auto"/>
        <w:jc w:val="both"/>
        <w:rPr>
          <w:b w:val="0"/>
          <w:i/>
          <w:iCs/>
          <w:szCs w:val="22"/>
        </w:rPr>
      </w:pPr>
      <w:r>
        <w:rPr>
          <w:bCs w:val="0"/>
          <w:i/>
          <w:iCs/>
          <w:szCs w:val="22"/>
        </w:rPr>
        <w:t>And a</w:t>
      </w:r>
      <w:r w:rsidRPr="00BD66B9">
        <w:rPr>
          <w:bCs w:val="0"/>
          <w:i/>
          <w:iCs/>
          <w:szCs w:val="22"/>
        </w:rPr>
        <w:t xml:space="preserve">t least </w:t>
      </w:r>
      <w:r>
        <w:rPr>
          <w:bCs w:val="0"/>
          <w:i/>
          <w:iCs/>
          <w:szCs w:val="22"/>
        </w:rPr>
        <w:t>2</w:t>
      </w:r>
      <w:r w:rsidRPr="003B6278">
        <w:rPr>
          <w:b w:val="0"/>
          <w:i/>
          <w:iCs/>
          <w:szCs w:val="22"/>
        </w:rPr>
        <w:t xml:space="preserve"> </w:t>
      </w:r>
      <w:r w:rsidRPr="00BD2494">
        <w:rPr>
          <w:b w:val="0"/>
          <w:i/>
          <w:iCs/>
          <w:szCs w:val="22"/>
        </w:rPr>
        <w:t xml:space="preserve">references </w:t>
      </w:r>
      <w:r w:rsidR="0059529D" w:rsidRPr="0059529D">
        <w:rPr>
          <w:bCs w:val="0"/>
          <w:i/>
          <w:iCs/>
          <w:szCs w:val="22"/>
        </w:rPr>
        <w:t>in the management of an expert pool for advisory services for a government of a low- or middle-income country</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200,000.00 (net)</w:t>
      </w:r>
      <w:r w:rsidRPr="003B6278">
        <w:rPr>
          <w:b w:val="0"/>
          <w:i/>
          <w:iCs/>
          <w:szCs w:val="22"/>
        </w:rPr>
        <w:t xml:space="preserve"> </w:t>
      </w:r>
      <w:r w:rsidRPr="00BD2494">
        <w:rPr>
          <w:b w:val="0"/>
          <w:i/>
          <w:iCs/>
          <w:szCs w:val="22"/>
        </w:rPr>
        <w:t>(exclusion criterion).</w:t>
      </w:r>
    </w:p>
    <w:p w14:paraId="16F90C4C" w14:textId="3BD4F158" w:rsidR="000F5026" w:rsidRPr="00F83E87" w:rsidRDefault="000F5026" w:rsidP="00DD1443">
      <w:pPr>
        <w:spacing w:before="40" w:after="200" w:line="288" w:lineRule="auto"/>
        <w:ind w:right="57"/>
        <w:jc w:val="both"/>
        <w:rPr>
          <w:rFonts w:cs="Arial"/>
          <w:bCs/>
          <w:i/>
        </w:rPr>
      </w:pPr>
      <w:r w:rsidRPr="00BD66B9">
        <w:rPr>
          <w:rFonts w:cs="Arial"/>
          <w:bCs/>
          <w:i/>
          <w:iCs/>
        </w:rPr>
        <w:t>A</w:t>
      </w:r>
      <w:r w:rsidR="00084AA6">
        <w:rPr>
          <w:rFonts w:cs="Arial"/>
          <w:bCs/>
          <w:i/>
          <w:iCs/>
        </w:rPr>
        <w:t>nd a</w:t>
      </w:r>
      <w:r w:rsidRPr="00BD66B9">
        <w:rPr>
          <w:rFonts w:cs="Arial"/>
          <w:bCs/>
          <w:i/>
          <w:iCs/>
        </w:rPr>
        <w:t xml:space="preserve">t least </w:t>
      </w:r>
      <w:r w:rsidR="0059529D">
        <w:rPr>
          <w:i/>
          <w:iCs/>
        </w:rPr>
        <w:t>1</w:t>
      </w:r>
      <w:r w:rsidRPr="00BD66B9">
        <w:rPr>
          <w:rFonts w:cs="Arial"/>
          <w:bCs/>
          <w:i/>
          <w:iCs/>
        </w:rPr>
        <w:t xml:space="preserve"> </w:t>
      </w:r>
      <w:r w:rsidRPr="003B6278">
        <w:rPr>
          <w:rFonts w:cs="Arial"/>
          <w:b/>
          <w:i/>
          <w:iCs/>
        </w:rPr>
        <w:t>reference</w:t>
      </w:r>
      <w:r w:rsidRPr="00BD66B9">
        <w:rPr>
          <w:rFonts w:cs="Arial"/>
          <w:bCs/>
          <w:i/>
          <w:iCs/>
        </w:rPr>
        <w:t xml:space="preserve"> in the region of </w:t>
      </w:r>
      <w:r w:rsidR="0059529D">
        <w:rPr>
          <w:i/>
          <w:iCs/>
        </w:rPr>
        <w:t>MENA (see definition in the annex “Overview of geographical regions and compositions”</w:t>
      </w:r>
      <w:r w:rsidR="00EF3AE1">
        <w:rPr>
          <w:i/>
          <w:iCs/>
        </w:rPr>
        <w:t>)</w:t>
      </w:r>
      <w:r w:rsidRPr="00BD66B9">
        <w:rPr>
          <w:rFonts w:cs="Arial"/>
          <w:bCs/>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EF3AE1">
        <w:rPr>
          <w:b/>
          <w:bCs/>
          <w:i/>
          <w:iCs/>
        </w:rPr>
        <w:t>200,000.00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520C5E3D"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074E2171"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EF3AE1" w:rsidRPr="00EF3AE1">
        <w:rPr>
          <w:rFonts w:cs="Arial"/>
          <w:b/>
          <w:bCs/>
          <w:i/>
          <w:iCs/>
          <w:lang w:eastAsia="de-DE" w:bidi="ar-SA"/>
        </w:rPr>
        <w:t>200,000.00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lastRenderedPageBreak/>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4AA3" w14:textId="77777777" w:rsidR="003B7F25" w:rsidRDefault="003B7F25" w:rsidP="00A637D0">
      <w:r>
        <w:separator/>
      </w:r>
    </w:p>
  </w:endnote>
  <w:endnote w:type="continuationSeparator" w:id="0">
    <w:p w14:paraId="5532BAFB" w14:textId="77777777" w:rsidR="003B7F25" w:rsidRDefault="003B7F2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EC40" w14:textId="77777777" w:rsidR="003B7F25" w:rsidRDefault="003B7F25" w:rsidP="00A637D0">
      <w:r>
        <w:separator/>
      </w:r>
    </w:p>
  </w:footnote>
  <w:footnote w:type="continuationSeparator" w:id="0">
    <w:p w14:paraId="08654A0A" w14:textId="77777777" w:rsidR="003B7F25" w:rsidRDefault="003B7F2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84AA6"/>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B7F25"/>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A6F38"/>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29D"/>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4C21"/>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442DD"/>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24BA"/>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EF3AE1"/>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805B9"/>
    <w:rsid w:val="004E2A8E"/>
    <w:rsid w:val="00606041"/>
    <w:rsid w:val="00610C6F"/>
    <w:rsid w:val="006D380C"/>
    <w:rsid w:val="006D70EC"/>
    <w:rsid w:val="006E2A34"/>
    <w:rsid w:val="007B1ABE"/>
    <w:rsid w:val="00833BD4"/>
    <w:rsid w:val="0086569E"/>
    <w:rsid w:val="009A0E7A"/>
    <w:rsid w:val="00B442DD"/>
    <w:rsid w:val="00BB0A21"/>
    <w:rsid w:val="00D93DEA"/>
    <w:rsid w:val="00E90354"/>
    <w:rsid w:val="00E95303"/>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10</Pages>
  <Words>2197</Words>
  <Characters>13847</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Chevalier, Marion GIZ</cp:lastModifiedBy>
  <cp:revision>9</cp:revision>
  <cp:lastPrinted>2020-06-12T14:09:00Z</cp:lastPrinted>
  <dcterms:created xsi:type="dcterms:W3CDTF">2026-07-07T14:22:00Z</dcterms:created>
  <dcterms:modified xsi:type="dcterms:W3CDTF">2026-07-28T12:39:00Z</dcterms:modified>
</cp:coreProperties>
</file>